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El ecommerce está de moda: </w:t>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Mercado Libre presenta: MELI TRENDS Fashion &amp; Beauty</w:t>
      </w:r>
    </w:p>
    <w:p w:rsidR="00000000" w:rsidDel="00000000" w:rsidP="00000000" w:rsidRDefault="00000000" w:rsidRPr="00000000" w14:paraId="00000003">
      <w:pPr>
        <w:jc w:val="center"/>
        <w:rPr>
          <w:b w:val="1"/>
          <w:sz w:val="30"/>
          <w:szCs w:val="30"/>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i w:val="1"/>
        </w:rPr>
      </w:pPr>
      <w:r w:rsidDel="00000000" w:rsidR="00000000" w:rsidRPr="00000000">
        <w:rPr>
          <w:i w:val="1"/>
          <w:rtl w:val="0"/>
        </w:rPr>
        <w:t xml:space="preserve">Mercado Libre presenta la primera edición del informe que analiza los hábitos de consumo de moda y belleza en Latinoamérica.</w:t>
      </w:r>
    </w:p>
    <w:p w:rsidR="00000000" w:rsidDel="00000000" w:rsidP="00000000" w:rsidRDefault="00000000" w:rsidRPr="00000000" w14:paraId="00000005">
      <w:pPr>
        <w:numPr>
          <w:ilvl w:val="0"/>
          <w:numId w:val="1"/>
        </w:numPr>
        <w:ind w:left="720" w:hanging="360"/>
        <w:jc w:val="center"/>
        <w:rPr>
          <w:i w:val="1"/>
        </w:rPr>
      </w:pPr>
      <w:r w:rsidDel="00000000" w:rsidR="00000000" w:rsidRPr="00000000">
        <w:rPr>
          <w:i w:val="1"/>
          <w:rtl w:val="0"/>
        </w:rPr>
        <w:t xml:space="preserve">El estudio explora desde el auge de la cosmética coreana y el cuidado de la piel hasta las tendencias del movimiento sustentable y el resurgimiento de la estética Coquette</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6">
      <w:pPr>
        <w:jc w:val="both"/>
        <w:rPr>
          <w:i w:val="1"/>
          <w:sz w:val="24"/>
          <w:szCs w:val="24"/>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b w:val="1"/>
          <w:sz w:val="20"/>
          <w:szCs w:val="20"/>
          <w:rtl w:val="0"/>
        </w:rPr>
        <w:t xml:space="preserve">Ciudad de México</w:t>
      </w:r>
      <w:r w:rsidDel="00000000" w:rsidR="00000000" w:rsidRPr="00000000">
        <w:rPr>
          <w:b w:val="1"/>
          <w:sz w:val="20"/>
          <w:szCs w:val="20"/>
          <w:rtl w:val="0"/>
        </w:rPr>
        <w:t xml:space="preserve">, 24 julio de 2024. - </w:t>
      </w:r>
      <w:r w:rsidDel="00000000" w:rsidR="00000000" w:rsidRPr="00000000">
        <w:rPr>
          <w:sz w:val="20"/>
          <w:szCs w:val="20"/>
          <w:rtl w:val="0"/>
        </w:rPr>
        <w:t xml:space="preserve">Mercado Libre lanza</w:t>
      </w:r>
      <w:r w:rsidDel="00000000" w:rsidR="00000000" w:rsidRPr="00000000">
        <w:rPr>
          <w:i w:val="1"/>
          <w:sz w:val="20"/>
          <w:szCs w:val="20"/>
          <w:rtl w:val="0"/>
        </w:rPr>
        <w:t xml:space="preserve"> </w:t>
      </w:r>
      <w:r w:rsidDel="00000000" w:rsidR="00000000" w:rsidRPr="00000000">
        <w:rPr>
          <w:b w:val="1"/>
          <w:i w:val="1"/>
          <w:sz w:val="20"/>
          <w:szCs w:val="20"/>
          <w:rtl w:val="0"/>
        </w:rPr>
        <w:t xml:space="preserve">MELI Trends Fashion &amp; Beauty</w:t>
      </w:r>
      <w:r w:rsidDel="00000000" w:rsidR="00000000" w:rsidRPr="00000000">
        <w:rPr>
          <w:sz w:val="20"/>
          <w:szCs w:val="20"/>
          <w:rtl w:val="0"/>
        </w:rPr>
        <w:t xml:space="preserve">, un informe que explora los principales hábitos de consumo de moda y belleza en Argentina, Chile, Colombia y México durante 2024. </w:t>
      </w:r>
      <w:r w:rsidDel="00000000" w:rsidR="00000000" w:rsidRPr="00000000">
        <w:rPr>
          <w:sz w:val="20"/>
          <w:szCs w:val="20"/>
          <w:rtl w:val="0"/>
        </w:rPr>
        <w:t xml:space="preserve">Entre las tendencias, basadas en datos de la plataforma, se destacan el </w:t>
      </w:r>
      <w:r w:rsidDel="00000000" w:rsidR="00000000" w:rsidRPr="00000000">
        <w:rPr>
          <w:i w:val="1"/>
          <w:sz w:val="20"/>
          <w:szCs w:val="20"/>
          <w:rtl w:val="0"/>
        </w:rPr>
        <w:t xml:space="preserve">boom</w:t>
      </w:r>
      <w:r w:rsidDel="00000000" w:rsidR="00000000" w:rsidRPr="00000000">
        <w:rPr>
          <w:sz w:val="20"/>
          <w:szCs w:val="20"/>
          <w:rtl w:val="0"/>
        </w:rPr>
        <w:t xml:space="preserve"> de la cosmética coreana, el cuidado de la piel, el regreso de </w:t>
      </w:r>
      <w:r w:rsidDel="00000000" w:rsidR="00000000" w:rsidRPr="00000000">
        <w:rPr>
          <w:sz w:val="20"/>
          <w:szCs w:val="20"/>
          <w:rtl w:val="0"/>
        </w:rPr>
        <w:t xml:space="preserve">la estética Coquette</w:t>
      </w:r>
      <w:r w:rsidDel="00000000" w:rsidR="00000000" w:rsidRPr="00000000">
        <w:rPr>
          <w:sz w:val="20"/>
          <w:szCs w:val="20"/>
          <w:rtl w:val="0"/>
        </w:rPr>
        <w:t xml:space="preserve"> y el impacto del movimiento sustentable, el cambio de clima y</w:t>
      </w:r>
      <w:r w:rsidDel="00000000" w:rsidR="00000000" w:rsidRPr="00000000">
        <w:rPr>
          <w:sz w:val="20"/>
          <w:szCs w:val="20"/>
          <w:rtl w:val="0"/>
        </w:rPr>
        <w:t xml:space="preserve"> los festivales</w:t>
      </w:r>
      <w:r w:rsidDel="00000000" w:rsidR="00000000" w:rsidRPr="00000000">
        <w:rPr>
          <w:sz w:val="20"/>
          <w:szCs w:val="20"/>
          <w:rtl w:val="0"/>
        </w:rPr>
        <w:t xml:space="preserve"> de música.</w:t>
      </w: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En los últimos años, las categorías de </w:t>
      </w:r>
      <w:r w:rsidDel="00000000" w:rsidR="00000000" w:rsidRPr="00000000">
        <w:rPr>
          <w:i w:val="1"/>
          <w:sz w:val="20"/>
          <w:szCs w:val="20"/>
          <w:rtl w:val="0"/>
        </w:rPr>
        <w:t xml:space="preserve">Moda </w:t>
      </w:r>
      <w:r w:rsidDel="00000000" w:rsidR="00000000" w:rsidRPr="00000000">
        <w:rPr>
          <w:sz w:val="20"/>
          <w:szCs w:val="20"/>
          <w:rtl w:val="0"/>
        </w:rPr>
        <w:t xml:space="preserve">y</w:t>
      </w:r>
      <w:r w:rsidDel="00000000" w:rsidR="00000000" w:rsidRPr="00000000">
        <w:rPr>
          <w:i w:val="1"/>
          <w:sz w:val="20"/>
          <w:szCs w:val="20"/>
          <w:rtl w:val="0"/>
        </w:rPr>
        <w:t xml:space="preserve"> Belleza</w:t>
      </w:r>
      <w:r w:rsidDel="00000000" w:rsidR="00000000" w:rsidRPr="00000000">
        <w:rPr>
          <w:sz w:val="20"/>
          <w:szCs w:val="20"/>
          <w:rtl w:val="0"/>
        </w:rPr>
        <w:t xml:space="preserve"> ganaron protagonismo dentro de la plataforma de Mercado Libre, y se consolidaron entre las favoritas de los usuarios de toda la región. </w:t>
      </w:r>
      <w:r w:rsidDel="00000000" w:rsidR="00000000" w:rsidRPr="00000000">
        <w:rPr>
          <w:sz w:val="20"/>
          <w:szCs w:val="20"/>
          <w:rtl w:val="0"/>
        </w:rPr>
        <w:t xml:space="preserve">Actualmente, </w:t>
      </w:r>
      <w:r w:rsidDel="00000000" w:rsidR="00000000" w:rsidRPr="00000000">
        <w:rPr>
          <w:b w:val="1"/>
          <w:sz w:val="20"/>
          <w:szCs w:val="20"/>
          <w:rtl w:val="0"/>
        </w:rPr>
        <w:t xml:space="preserve">existen un total de 2,210 tiendas oficiales en estas categorías a nivel regional</w:t>
      </w:r>
      <w:r w:rsidDel="00000000" w:rsidR="00000000" w:rsidRPr="00000000">
        <w:rPr>
          <w:sz w:val="20"/>
          <w:szCs w:val="20"/>
          <w:rtl w:val="0"/>
        </w:rPr>
        <w:t xml:space="preserve">, </w:t>
      </w:r>
      <w:r w:rsidDel="00000000" w:rsidR="00000000" w:rsidRPr="00000000">
        <w:rPr>
          <w:sz w:val="20"/>
          <w:szCs w:val="20"/>
          <w:rtl w:val="0"/>
        </w:rPr>
        <w:t xml:space="preserve">el equivalente a tres veces la cantidad de negocios presentes en el centro comercial más grande de Latinoamérica</w:t>
      </w:r>
      <w:r w:rsidDel="00000000" w:rsidR="00000000" w:rsidRPr="00000000">
        <w:rPr>
          <w:sz w:val="20"/>
          <w:szCs w:val="20"/>
          <w:vertAlign w:val="superscript"/>
        </w:rPr>
        <w:footnoteReference w:customMarkFollows="0" w:id="0"/>
      </w:r>
      <w:r w:rsidDel="00000000" w:rsidR="00000000" w:rsidRPr="00000000">
        <w:rPr>
          <w:sz w:val="20"/>
          <w:szCs w:val="20"/>
          <w:rtl w:val="0"/>
        </w:rPr>
        <w:t xml:space="preserve">.</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Esta primera edición revela no sólo los hábitos de moda y de belleza, sino también cómo las conversaciones y tendencias de las redes sociales se manifiestan en la plataforma, y pasan a ser parte fundamental del comercio electrónico.</w:t>
      </w:r>
    </w:p>
    <w:p w:rsidR="00000000" w:rsidDel="00000000" w:rsidP="00000000" w:rsidRDefault="00000000" w:rsidRPr="00000000" w14:paraId="0000000C">
      <w:pPr>
        <w:jc w:val="both"/>
        <w:rPr>
          <w:i w:val="1"/>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i w:val="1"/>
          <w:sz w:val="20"/>
          <w:szCs w:val="20"/>
          <w:rtl w:val="0"/>
        </w:rPr>
        <w:t xml:space="preserve">“El consumo es un reflejo profundo de quienes somos. Desde nuestras emociones y pasiones hasta nuestros proyectos y deseos, cada elección de compra está moldeada por las ideas, necesidades y aspiraciones de nuestro entorno económico, social y político. En Mercado Libre, como la mayor plataforma de comercio electrónico de la región, actuamos como un espejo de las tendencias de consumo emergentes en la sociedad latinoamericana. Somos conscientes de que todo lo que ocurre, también se refleja en Mercado</w:t>
      </w:r>
      <w:r w:rsidDel="00000000" w:rsidR="00000000" w:rsidRPr="00000000">
        <w:rPr>
          <w:sz w:val="20"/>
          <w:szCs w:val="20"/>
          <w:rtl w:val="0"/>
        </w:rPr>
        <w:t xml:space="preserve"> Libre</w:t>
      </w:r>
      <w:r w:rsidDel="00000000" w:rsidR="00000000" w:rsidRPr="00000000">
        <w:rPr>
          <w:i w:val="1"/>
          <w:sz w:val="20"/>
          <w:szCs w:val="20"/>
          <w:rtl w:val="0"/>
        </w:rPr>
        <w:t xml:space="preserve">.” </w:t>
      </w:r>
      <w:r w:rsidDel="00000000" w:rsidR="00000000" w:rsidRPr="00000000">
        <w:rPr>
          <w:sz w:val="20"/>
          <w:szCs w:val="20"/>
          <w:rtl w:val="0"/>
        </w:rPr>
        <w:t xml:space="preserve">comentó Luis Pedraza, Director Comercial </w:t>
      </w:r>
      <w:r w:rsidDel="00000000" w:rsidR="00000000" w:rsidRPr="00000000">
        <w:rPr>
          <w:sz w:val="20"/>
          <w:szCs w:val="20"/>
          <w:rtl w:val="0"/>
        </w:rPr>
        <w:t xml:space="preserve">de Mercado Libre México. </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b w:val="1"/>
          <w:sz w:val="20"/>
          <w:szCs w:val="20"/>
          <w:rtl w:val="0"/>
        </w:rPr>
        <w:t xml:space="preserve">En México, </w:t>
      </w:r>
      <w:r w:rsidDel="00000000" w:rsidR="00000000" w:rsidRPr="00000000">
        <w:rPr>
          <w:sz w:val="20"/>
          <w:szCs w:val="20"/>
          <w:rtl w:val="0"/>
        </w:rPr>
        <w:t xml:space="preserve">d</w:t>
      </w:r>
      <w:r w:rsidDel="00000000" w:rsidR="00000000" w:rsidRPr="00000000">
        <w:rPr>
          <w:sz w:val="20"/>
          <w:szCs w:val="20"/>
          <w:rtl w:val="0"/>
        </w:rPr>
        <w:t xml:space="preserve">urante los meses de marzo, abril y mayo de 2024 sufrió olas de calor que impactaron significativamente la tendencia en las compras en línea, por ejemplo, el bloqueador solar cuyo uso fue recomendado por las autoridades locales, alcanzó un volúmen de venta de 50,6 mil unidades hasta el mes de mayo. Las altas temperaturas también dispararon el interés por los “shorts”, con más de 3 millones de búsquedas y casi 90 mil ítems durante este mismo periodo. </w:t>
      </w:r>
    </w:p>
    <w:p w:rsidR="00000000" w:rsidDel="00000000" w:rsidP="00000000" w:rsidRDefault="00000000" w:rsidRPr="00000000" w14:paraId="00000010">
      <w:pPr>
        <w:jc w:val="both"/>
        <w:rPr>
          <w:b w:val="1"/>
          <w:sz w:val="20"/>
          <w:szCs w:val="20"/>
        </w:rPr>
      </w:pPr>
      <w:r w:rsidDel="00000000" w:rsidR="00000000" w:rsidRPr="00000000">
        <w:rPr>
          <w:sz w:val="20"/>
          <w:szCs w:val="20"/>
          <w:rtl w:val="0"/>
        </w:rPr>
        <w:t xml:space="preserve">La categoría de moda en México contribuyó al 14.8% de las ventas online retail en 2023 en todo el país, siendo la categoría que generó la mayor tasa de crecimiento en el mercado</w:t>
      </w:r>
      <w:r w:rsidDel="00000000" w:rsidR="00000000" w:rsidRPr="00000000">
        <w:rPr>
          <w:sz w:val="20"/>
          <w:szCs w:val="20"/>
          <w:vertAlign w:val="superscript"/>
        </w:rPr>
        <w:footnoteReference w:customMarkFollows="0" w:id="1"/>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1">
      <w:pPr>
        <w:jc w:val="both"/>
        <w:rPr>
          <w:sz w:val="20"/>
          <w:szCs w:val="20"/>
          <w:highlight w:val="yellow"/>
        </w:rPr>
      </w:pPr>
      <w:r w:rsidDel="00000000" w:rsidR="00000000" w:rsidRPr="00000000">
        <w:rPr>
          <w:rtl w:val="0"/>
        </w:rPr>
      </w:r>
    </w:p>
    <w:p w:rsidR="00000000" w:rsidDel="00000000" w:rsidP="00000000" w:rsidRDefault="00000000" w:rsidRPr="00000000" w14:paraId="00000012">
      <w:pPr>
        <w:jc w:val="both"/>
        <w:rPr>
          <w:sz w:val="20"/>
          <w:szCs w:val="20"/>
          <w:highlight w:val="yellow"/>
        </w:rPr>
      </w:pPr>
      <w:r w:rsidDel="00000000" w:rsidR="00000000" w:rsidRPr="00000000">
        <w:rPr>
          <w:sz w:val="20"/>
          <w:szCs w:val="20"/>
          <w:rtl w:val="0"/>
        </w:rPr>
        <w:t xml:space="preserve">En Argentina, las tendencias de búsqueda revelaron un creciente interés por productos y marcas únicas. Productos co</w:t>
      </w:r>
      <w:r w:rsidDel="00000000" w:rsidR="00000000" w:rsidRPr="00000000">
        <w:rPr>
          <w:sz w:val="20"/>
          <w:szCs w:val="20"/>
          <w:highlight w:val="white"/>
          <w:rtl w:val="0"/>
        </w:rPr>
        <w:t xml:space="preserve">mo los patitos Kawaii, </w:t>
      </w:r>
      <w:r w:rsidDel="00000000" w:rsidR="00000000" w:rsidRPr="00000000">
        <w:rPr>
          <w:sz w:val="20"/>
          <w:szCs w:val="20"/>
          <w:rtl w:val="0"/>
        </w:rPr>
        <w:t xml:space="preserve">clips decorativos de origen japonés comúnmente utilizados en la cabeza, fueron buscados más de 27 mil veces en mayo. Además, estilos como “Mob Wife” o “Esposas de la mafia” ganaron popularidad en el país. El estampado animal fue buscado más de un millón de veces mientras que el término “piel sintética” más de 126 mil. Asimismo, las fragancias árabes, especialmente popularizadas en redes sociales como Tik Tok, se destacaron entre los consumidores. Marcas c</w:t>
      </w:r>
      <w:r w:rsidDel="00000000" w:rsidR="00000000" w:rsidRPr="00000000">
        <w:rPr>
          <w:sz w:val="20"/>
          <w:szCs w:val="20"/>
          <w:highlight w:val="white"/>
          <w:rtl w:val="0"/>
        </w:rPr>
        <w:t xml:space="preserve">omo </w:t>
      </w:r>
      <w:r w:rsidDel="00000000" w:rsidR="00000000" w:rsidRPr="00000000">
        <w:rPr>
          <w:sz w:val="20"/>
          <w:szCs w:val="20"/>
          <w:highlight w:val="white"/>
          <w:rtl w:val="0"/>
        </w:rPr>
        <w:t xml:space="preserve">Lattafa y Armaf</w:t>
      </w:r>
      <w:r w:rsidDel="00000000" w:rsidR="00000000" w:rsidRPr="00000000">
        <w:rPr>
          <w:sz w:val="20"/>
          <w:szCs w:val="20"/>
          <w:highlight w:val="white"/>
          <w:rtl w:val="0"/>
        </w:rPr>
        <w:t xml:space="preserve"> alcanzaron más de 440.6 mil búsquedas durante este primer semestre. P</w:t>
      </w:r>
      <w:r w:rsidDel="00000000" w:rsidR="00000000" w:rsidRPr="00000000">
        <w:rPr>
          <w:sz w:val="20"/>
          <w:szCs w:val="20"/>
          <w:rtl w:val="0"/>
        </w:rPr>
        <w:t xml:space="preserve">or último, términos como "cruelty free" o "no testeado en animales" tuvieron más de 90 mil búsquedas, lo cual refleja una creciente preocupación por productos de impacto positivo. </w:t>
      </w:r>
      <w:r w:rsidDel="00000000" w:rsidR="00000000" w:rsidRPr="00000000">
        <w:rPr>
          <w:rtl w:val="0"/>
        </w:rPr>
      </w:r>
    </w:p>
    <w:p w:rsidR="00000000" w:rsidDel="00000000" w:rsidP="00000000" w:rsidRDefault="00000000" w:rsidRPr="00000000" w14:paraId="00000013">
      <w:pPr>
        <w:jc w:val="both"/>
        <w:rPr>
          <w:b w:val="1"/>
          <w:sz w:val="20"/>
          <w:szCs w:val="20"/>
          <w:highlight w:val="yellow"/>
        </w:rPr>
      </w:pPr>
      <w:r w:rsidDel="00000000" w:rsidR="00000000" w:rsidRPr="00000000">
        <w:rPr>
          <w:rtl w:val="0"/>
        </w:rPr>
      </w:r>
    </w:p>
    <w:p w:rsidR="00000000" w:rsidDel="00000000" w:rsidP="00000000" w:rsidRDefault="00000000" w:rsidRPr="00000000" w14:paraId="00000014">
      <w:pPr>
        <w:jc w:val="both"/>
        <w:rPr>
          <w:sz w:val="20"/>
          <w:szCs w:val="20"/>
          <w:highlight w:val="white"/>
        </w:rPr>
      </w:pPr>
      <w:r w:rsidDel="00000000" w:rsidR="00000000" w:rsidRPr="00000000">
        <w:rPr>
          <w:sz w:val="20"/>
          <w:szCs w:val="20"/>
          <w:rtl w:val="0"/>
        </w:rPr>
        <w:t xml:space="preserve">En Colombia, las tendencias de búsqueda reflejaron un interés creciente por productos únicos y populares durante la primera mitad del 2024. Entre los productos más buscados se destacan el serum antimanchas con vitamina C, la billetera inteligente pop-up y la plancha de cabello profesional. Además, la tendencia del "Blokecore" ganó popularidad, influenciado por el estilo urbano con atuendos deportivos que incorporan elementos como camisetas y zapatillas con look formal. </w:t>
      </w:r>
      <w:r w:rsidDel="00000000" w:rsidR="00000000" w:rsidRPr="00000000">
        <w:rPr>
          <w:sz w:val="20"/>
          <w:szCs w:val="20"/>
          <w:rtl w:val="0"/>
        </w:rPr>
        <w:t xml:space="preserve">En lo que va del primer semestre las camisetas deportivas llegaron a más de 35 mil búsquedas.</w:t>
      </w:r>
      <w:r w:rsidDel="00000000" w:rsidR="00000000" w:rsidRPr="00000000">
        <w:rPr>
          <w:sz w:val="20"/>
          <w:szCs w:val="20"/>
          <w:rtl w:val="0"/>
        </w:rPr>
        <w:t xml:space="preserve"> En el ámbito de la belleza, </w:t>
      </w:r>
      <w:r w:rsidDel="00000000" w:rsidR="00000000" w:rsidRPr="00000000">
        <w:rPr>
          <w:sz w:val="20"/>
          <w:szCs w:val="20"/>
          <w:highlight w:val="white"/>
          <w:rtl w:val="0"/>
        </w:rPr>
        <w:t xml:space="preserve">la línea "Rare Beauty" ha resonado entre los consumidores colombianos, reflejando un movimiento hacia la diversidad y la expresión personal. Con más de 16,2 mil búsquedas.</w:t>
      </w:r>
    </w:p>
    <w:p w:rsidR="00000000" w:rsidDel="00000000" w:rsidP="00000000" w:rsidRDefault="00000000" w:rsidRPr="00000000" w14:paraId="00000015">
      <w:pPr>
        <w:jc w:val="both"/>
        <w:rPr>
          <w:b w:val="1"/>
          <w:sz w:val="20"/>
          <w:szCs w:val="20"/>
          <w:highlight w:val="yellow"/>
        </w:rPr>
      </w:pP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En Chile, la moda y la belleza continúan evolucionando con tendencias específicas que dominan las búsquedas en línea. En lo que va de 2024, se registraron 183 mil búsquedas de "k-beauty", relacionadas con productos de belleza coreanos. En moda, el revival del estilo “animal print” influenciado por las tendencias de “Mob Wife”, acumuló casi 168 mil búsquedas en los primeros seis meses del año. Entre los productos más buscados por los usuarios se destacan el labial líquido, perfume y limpiador facial. </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Las situaciones climáticas inesperadas también influyeron en las tendencias de compra este año. La nevada sorpresiva en mayo en Santiago de Chile adelantó la temporada de esquí e incrementó las consultas de ropa de nieve, superando las 600 mil hasta junio. El término “impermeable” fue buscado más de 437 mil veces en mayo, así como de “prendas térmicas”.</w:t>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spacing w:line="276" w:lineRule="auto"/>
        <w:jc w:val="both"/>
        <w:rPr>
          <w:sz w:val="20"/>
          <w:szCs w:val="20"/>
        </w:rPr>
      </w:pPr>
      <w:r w:rsidDel="00000000" w:rsidR="00000000" w:rsidRPr="00000000">
        <w:rPr>
          <w:b w:val="1"/>
          <w:sz w:val="20"/>
          <w:szCs w:val="20"/>
          <w:rtl w:val="0"/>
        </w:rPr>
        <w:t xml:space="preserve">MELI Trends</w:t>
      </w:r>
      <w:r w:rsidDel="00000000" w:rsidR="00000000" w:rsidRPr="00000000">
        <w:rPr>
          <w:sz w:val="20"/>
          <w:szCs w:val="20"/>
          <w:rtl w:val="0"/>
        </w:rPr>
        <w:t xml:space="preserve"> muestra los intereses amplios y diversos del consumo online, en el marco de un contexto regional y global del e-commerce en constante crecimiento. Con más de 300 millones de compradores digitales en América Latina y un crecimiento esperado del 15 % para 2027</w:t>
      </w:r>
      <w:r w:rsidDel="00000000" w:rsidR="00000000" w:rsidRPr="00000000">
        <w:rPr>
          <w:sz w:val="20"/>
          <w:szCs w:val="20"/>
          <w:vertAlign w:val="superscript"/>
        </w:rPr>
        <w:footnoteReference w:customMarkFollows="0" w:id="2"/>
      </w:r>
      <w:r w:rsidDel="00000000" w:rsidR="00000000" w:rsidRPr="00000000">
        <w:rPr>
          <w:sz w:val="20"/>
          <w:szCs w:val="20"/>
          <w:rtl w:val="0"/>
        </w:rPr>
        <w:t xml:space="preserve">, el comercio electrónico sigue transformando la manera en que los latinoamericanos exploran, buscan y adquieren productos en línea, adaptándose a un contexto en constante evolución. </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left"/>
        <w:rPr>
          <w:b w:val="1"/>
          <w:sz w:val="20"/>
          <w:szCs w:val="20"/>
        </w:rPr>
      </w:pPr>
      <w:r w:rsidDel="00000000" w:rsidR="00000000" w:rsidRPr="00000000">
        <w:rPr>
          <w:b w:val="1"/>
          <w:sz w:val="20"/>
          <w:szCs w:val="20"/>
          <w:rtl w:val="0"/>
        </w:rPr>
        <w:t xml:space="preserve">Da </w:t>
      </w:r>
      <w:hyperlink r:id="rId7">
        <w:r w:rsidDel="00000000" w:rsidR="00000000" w:rsidRPr="00000000">
          <w:rPr>
            <w:b w:val="1"/>
            <w:color w:val="1155cc"/>
            <w:sz w:val="20"/>
            <w:szCs w:val="20"/>
            <w:u w:val="single"/>
            <w:rtl w:val="0"/>
          </w:rPr>
          <w:t xml:space="preserve">click aquí</w:t>
        </w:r>
      </w:hyperlink>
      <w:r w:rsidDel="00000000" w:rsidR="00000000" w:rsidRPr="00000000">
        <w:rPr>
          <w:b w:val="1"/>
          <w:sz w:val="20"/>
          <w:szCs w:val="20"/>
          <w:rtl w:val="0"/>
        </w:rPr>
        <w:t xml:space="preserve"> para leer el informe completo: MELI Trends Fashion &amp; Beauty.</w:t>
      </w:r>
    </w:p>
    <w:p w:rsidR="00000000" w:rsidDel="00000000" w:rsidP="00000000" w:rsidRDefault="00000000" w:rsidRPr="00000000" w14:paraId="0000001D">
      <w:pPr>
        <w:jc w:val="center"/>
        <w:rPr>
          <w:b w:val="1"/>
          <w:highlight w:val="yellow"/>
        </w:rPr>
      </w:pPr>
      <w:r w:rsidDel="00000000" w:rsidR="00000000" w:rsidRPr="00000000">
        <w:rPr>
          <w:rtl w:val="0"/>
        </w:rPr>
      </w:r>
    </w:p>
    <w:p w:rsidR="00000000" w:rsidDel="00000000" w:rsidP="00000000" w:rsidRDefault="00000000" w:rsidRPr="00000000" w14:paraId="0000001E">
      <w:pPr>
        <w:spacing w:line="276" w:lineRule="auto"/>
        <w:jc w:val="center"/>
        <w:rPr>
          <w:b w:val="1"/>
          <w:color w:val="222222"/>
          <w:sz w:val="20"/>
          <w:szCs w:val="20"/>
          <w:highlight w:val="white"/>
        </w:rPr>
      </w:pPr>
      <w:r w:rsidDel="00000000" w:rsidR="00000000" w:rsidRPr="00000000">
        <w:rPr>
          <w:b w:val="1"/>
          <w:color w:val="222222"/>
          <w:sz w:val="20"/>
          <w:szCs w:val="20"/>
          <w:highlight w:val="white"/>
          <w:rtl w:val="0"/>
        </w:rPr>
        <w:t xml:space="preserve">###</w:t>
      </w:r>
    </w:p>
    <w:p w:rsidR="00000000" w:rsidDel="00000000" w:rsidP="00000000" w:rsidRDefault="00000000" w:rsidRPr="00000000" w14:paraId="0000001F">
      <w:pPr>
        <w:spacing w:line="276" w:lineRule="auto"/>
        <w:jc w:val="both"/>
        <w:rPr>
          <w:b w:val="1"/>
          <w:color w:val="222222"/>
          <w:sz w:val="16"/>
          <w:szCs w:val="16"/>
          <w:highlight w:val="white"/>
        </w:rPr>
      </w:pPr>
      <w:r w:rsidDel="00000000" w:rsidR="00000000" w:rsidRPr="00000000">
        <w:rPr>
          <w:b w:val="1"/>
          <w:color w:val="222222"/>
          <w:sz w:val="16"/>
          <w:szCs w:val="16"/>
          <w:highlight w:val="white"/>
          <w:rtl w:val="0"/>
        </w:rPr>
        <w:t xml:space="preserve">Sobre Mercado Libre</w:t>
      </w:r>
    </w:p>
    <w:p w:rsidR="00000000" w:rsidDel="00000000" w:rsidP="00000000" w:rsidRDefault="00000000" w:rsidRPr="00000000" w14:paraId="00000020">
      <w:pPr>
        <w:spacing w:line="276" w:lineRule="auto"/>
        <w:jc w:val="both"/>
        <w:rPr>
          <w:color w:val="222222"/>
          <w:sz w:val="16"/>
          <w:szCs w:val="16"/>
          <w:highlight w:val="white"/>
        </w:rPr>
      </w:pPr>
      <w:r w:rsidDel="00000000" w:rsidR="00000000" w:rsidRPr="00000000">
        <w:rPr>
          <w:rFonts w:ascii="Arial" w:cs="Arial" w:eastAsia="Arial" w:hAnsi="Arial"/>
          <w:color w:val="222222"/>
          <w:sz w:val="16"/>
          <w:szCs w:val="16"/>
          <w:highlight w:val="white"/>
          <w:rtl w:val="0"/>
        </w:rPr>
        <w:t xml:space="preserve">Fundada en 1999, Mercado Libre es la compañía de tecnología líder en comercio electrónico de América Latina. A través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21">
      <w:pPr>
        <w:spacing w:line="276" w:lineRule="auto"/>
        <w:jc w:val="both"/>
        <w:rPr>
          <w:sz w:val="16"/>
          <w:szCs w:val="16"/>
        </w:rPr>
      </w:pPr>
      <w:r w:rsidDel="00000000" w:rsidR="00000000" w:rsidRPr="00000000">
        <w:rPr>
          <w:rFonts w:ascii="Arial" w:cs="Arial" w:eastAsia="Arial" w:hAnsi="Arial"/>
          <w:color w:val="222222"/>
          <w:sz w:val="16"/>
          <w:szCs w:val="16"/>
          <w:highlight w:val="white"/>
          <w:rtl w:val="0"/>
        </w:rPr>
        <w:t xml:space="preserve">Mercado Libre brinda servicio a millones de usuarios y crea un mercado online para la negociación de una amplia variedad de bienes y servicios de una forma fácil, segura y eficiente. El sitio está entre los 50 sitios con mayores visitas del mundo en términos de páginas vistas y es la plataforma de consumo masivo con mayor cantidad de visitantes únicos en los países más importantes en donde opera, según se desprende de métricas provistas por comScore Networks. La Compañía cotiza sus acciones en el Nasdaq (NASDAQ: MELI) desde su oferta pública inicial en el año 2007.</w:t>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23">
      <w:pPr>
        <w:spacing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Semana - El impresionante número de tiendas que tiene el centro comercial más grande de América Latina </w:t>
      </w:r>
      <w:hyperlink r:id="rId1">
        <w:r w:rsidDel="00000000" w:rsidR="00000000" w:rsidRPr="00000000">
          <w:rPr>
            <w:rFonts w:ascii="Arial" w:cs="Arial" w:eastAsia="Arial" w:hAnsi="Arial"/>
            <w:color w:val="1155cc"/>
            <w:sz w:val="20"/>
            <w:szCs w:val="20"/>
            <w:u w:val="single"/>
            <w:rtl w:val="0"/>
          </w:rPr>
          <w:t xml:space="preserve">https://www.semana.com/economia/empresas/articulo/el-impresionante-numero-de-tiendas-que-tiene-el-centro-comercial-mas-grande-de-america-latina/202417/</w:t>
        </w:r>
      </w:hyperlink>
      <w:r w:rsidDel="00000000" w:rsidR="00000000" w:rsidRPr="00000000">
        <w:rPr>
          <w:rFonts w:ascii="Arial" w:cs="Arial" w:eastAsia="Arial" w:hAnsi="Arial"/>
          <w:sz w:val="20"/>
          <w:szCs w:val="20"/>
          <w:rtl w:val="0"/>
        </w:rPr>
        <w:t xml:space="preserve"> </w:t>
      </w:r>
    </w:p>
  </w:footnote>
  <w:footnote w:id="2">
    <w:p w:rsidR="00000000" w:rsidDel="00000000" w:rsidP="00000000" w:rsidRDefault="00000000" w:rsidRPr="00000000" w14:paraId="00000024">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Statista – El comercio electrónico en América Latina </w:t>
      </w:r>
      <w:hyperlink r:id="rId2">
        <w:r w:rsidDel="00000000" w:rsidR="00000000" w:rsidRPr="00000000">
          <w:rPr>
            <w:rFonts w:ascii="Arial" w:cs="Arial" w:eastAsia="Arial" w:hAnsi="Arial"/>
            <w:color w:val="1155cc"/>
            <w:sz w:val="16"/>
            <w:szCs w:val="16"/>
            <w:u w:val="single"/>
            <w:rtl w:val="0"/>
          </w:rPr>
          <w:t xml:space="preserve">https://es.statista.com/temas/9174/e-commerce-en-america-latina/#topicOverview</w:t>
        </w:r>
      </w:hyperlink>
      <w:r w:rsidDel="00000000" w:rsidR="00000000" w:rsidRPr="00000000">
        <w:rPr>
          <w:rFonts w:ascii="Arial" w:cs="Arial" w:eastAsia="Arial" w:hAnsi="Arial"/>
          <w:sz w:val="16"/>
          <w:szCs w:val="16"/>
          <w:rtl w:val="0"/>
        </w:rPr>
        <w:t xml:space="preserve"> </w:t>
      </w:r>
      <w:r w:rsidDel="00000000" w:rsidR="00000000" w:rsidRPr="00000000">
        <w:rPr>
          <w:rtl w:val="0"/>
        </w:rPr>
      </w:r>
    </w:p>
  </w:footnote>
  <w:footnote w:id="1">
    <w:p w:rsidR="00000000" w:rsidDel="00000000" w:rsidP="00000000" w:rsidRDefault="00000000" w:rsidRPr="00000000" w14:paraId="00000025">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Estudio de Venta Online 2024 – Asociación Mexicana de Venta Online (AMVO)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2055975</wp:posOffset>
          </wp:positionH>
          <wp:positionV relativeFrom="paragraph">
            <wp:posOffset>-161924</wp:posOffset>
          </wp:positionV>
          <wp:extent cx="1619250" cy="492548"/>
          <wp:effectExtent b="0" l="0" r="0" t="0"/>
          <wp:wrapNone/>
          <wp:docPr descr="Resultado de imagen para logo mercado libre" id="1" name="image1.png"/>
          <a:graphic>
            <a:graphicData uri="http://schemas.openxmlformats.org/drawingml/2006/picture">
              <pic:pic>
                <pic:nvPicPr>
                  <pic:cNvPr descr="Resultado de imagen para logo mercado libre" id="0" name="image1.png"/>
                  <pic:cNvPicPr preferRelativeResize="0"/>
                </pic:nvPicPr>
                <pic:blipFill>
                  <a:blip r:embed="rId1"/>
                  <a:srcRect b="30208" l="0" r="0" t="28125"/>
                  <a:stretch>
                    <a:fillRect/>
                  </a:stretch>
                </pic:blipFill>
                <pic:spPr>
                  <a:xfrm>
                    <a:off x="0" y="0"/>
                    <a:ext cx="1619250" cy="49254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Proxima Nova" w:cs="Proxima Nova" w:eastAsia="Proxima Nova" w:hAnsi="Proxima Nova"/>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rive.google.com/file/d/1Tel-4B7gfnvjGFSZ8As7EbMjDkosyohE/view?usp=sharin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semana.com/economia/empresas/articulo/el-impresionante-numero-de-tiendas-que-tiene-el-centro-comercial-mas-grande-de-america-latina/202417/" TargetMode="External"/><Relationship Id="rId2" Type="http://schemas.openxmlformats.org/officeDocument/2006/relationships/hyperlink" Target="https://es.statista.com/temas/9174/e-commerce-en-america-latina/#topicOv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